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4FD1D" w14:textId="77777777" w:rsidR="00FD785F" w:rsidRPr="00FD785F" w:rsidRDefault="00FD785F" w:rsidP="00FD78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</w:pPr>
      <w:r w:rsidRPr="00FD785F">
        <w:rPr>
          <w:rFonts w:ascii="Arial" w:eastAsia="Times New Roman" w:hAnsi="Arial" w:cs="Arial"/>
          <w:color w:val="202124"/>
          <w:sz w:val="24"/>
          <w:szCs w:val="24"/>
          <w:lang w:eastAsia="ru-RU"/>
        </w:rPr>
        <w:br/>
      </w:r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Минимальные требования – 20 </w:t>
      </w:r>
      <w:r w:rsidRPr="00FD785F">
        <w:rPr>
          <w:rFonts w:ascii="Times New Roman" w:eastAsia="Times New Roman" w:hAnsi="Times New Roman" w:cs="Times New Roman"/>
          <w:bCs/>
          <w:color w:val="202124"/>
          <w:sz w:val="28"/>
          <w:szCs w:val="28"/>
          <w:lang w:eastAsia="ru-RU"/>
        </w:rPr>
        <w:t>страниц</w:t>
      </w:r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 xml:space="preserve"> печатного текста, шрифтом Times New </w:t>
      </w:r>
      <w:proofErr w:type="spellStart"/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Roman</w:t>
      </w:r>
      <w:proofErr w:type="spellEnd"/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 xml:space="preserve">, 14го размера. </w:t>
      </w:r>
      <w:proofErr w:type="gramStart"/>
      <w:r>
        <w:rPr>
          <w:rFonts w:ascii="Times New Roman" w:hAnsi="Times New Roman" w:cs="Times New Roman"/>
          <w:sz w:val="28"/>
          <w:szCs w:val="28"/>
        </w:rPr>
        <w:t>Вариант</w:t>
      </w:r>
      <w:r w:rsidR="00F560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выбирается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согласно алфавитного списка на портале.</w:t>
      </w:r>
    </w:p>
    <w:p w14:paraId="32AF0C17" w14:textId="77777777" w:rsidR="00FD785F" w:rsidRPr="00FD785F" w:rsidRDefault="00FD785F" w:rsidP="00FD785F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06F9DEF" w14:textId="77777777" w:rsidR="00ED02F7" w:rsidRPr="00FD785F" w:rsidRDefault="00717F6F" w:rsidP="00FD785F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D785F">
        <w:rPr>
          <w:rFonts w:ascii="Times New Roman" w:hAnsi="Times New Roman" w:cs="Times New Roman"/>
          <w:color w:val="000000"/>
          <w:sz w:val="28"/>
          <w:szCs w:val="28"/>
        </w:rPr>
        <w:t xml:space="preserve">Темы рефератов   </w:t>
      </w:r>
    </w:p>
    <w:p w14:paraId="348E0A37" w14:textId="2F7E504F" w:rsidR="00F07A6F" w:rsidRDefault="00ED02F7" w:rsidP="00F07A6F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07A6F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F07A6F" w:rsidRPr="00FD785F">
        <w:rPr>
          <w:rFonts w:ascii="Times New Roman" w:hAnsi="Times New Roman" w:cs="Times New Roman"/>
          <w:color w:val="000000"/>
          <w:sz w:val="28"/>
          <w:szCs w:val="28"/>
        </w:rPr>
        <w:t>. Формирование хвостовых техногенных месторождений</w:t>
      </w:r>
      <w:r w:rsidR="00F07A6F"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07A6F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F07A6F"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07A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07A6F" w:rsidRPr="00FD785F">
        <w:rPr>
          <w:rFonts w:ascii="Times New Roman" w:hAnsi="Times New Roman" w:cs="Times New Roman"/>
          <w:color w:val="000000"/>
          <w:sz w:val="28"/>
          <w:szCs w:val="28"/>
        </w:rPr>
        <w:t>Формирование хвостохранилищ</w:t>
      </w:r>
      <w:r w:rsidR="00F07A6F"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07A6F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F07A6F" w:rsidRPr="00FD785F">
        <w:rPr>
          <w:rFonts w:ascii="Times New Roman" w:hAnsi="Times New Roman" w:cs="Times New Roman"/>
          <w:color w:val="000000"/>
          <w:sz w:val="28"/>
          <w:szCs w:val="28"/>
        </w:rPr>
        <w:t>. Мониторинг рудно-породных техногенных месторождений</w:t>
      </w:r>
    </w:p>
    <w:p w14:paraId="550A898D" w14:textId="021BF277" w:rsidR="000F6D76" w:rsidRDefault="00F07A6F" w:rsidP="003A4A6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 w:rsidRPr="00ED0264">
        <w:rPr>
          <w:rFonts w:ascii="Times New Roman" w:hAnsi="Times New Roman" w:cs="Times New Roman"/>
          <w:sz w:val="28"/>
        </w:rPr>
        <w:t>Мониторинг рудно-породных техногенных месторождений</w:t>
      </w:r>
      <w:r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5</w:t>
      </w:r>
      <w:r w:rsidRPr="00ED0264">
        <w:rPr>
          <w:rFonts w:ascii="Times New Roman" w:hAnsi="Times New Roman" w:cs="Times New Roman"/>
          <w:sz w:val="28"/>
        </w:rPr>
        <w:t>.  Существующие принципы формирования и размещения внешних породных отвалов и рудных складов и технология их разработки</w:t>
      </w:r>
      <w:r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Классификация техногенных месторождений.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Формирование хвостовых техногенных месторождений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Формирование хвостохранилищ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Формирование хвостовых техногенных месторождений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Формирование хвостохранилищ</w:t>
      </w:r>
    </w:p>
    <w:p w14:paraId="104BDB1D" w14:textId="1F2972D9" w:rsidR="003A4A69" w:rsidRDefault="00872BE2" w:rsidP="00872BE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F07A6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3A4A69" w:rsidRPr="003A4A69">
        <w:rPr>
          <w:rFonts w:ascii="Times New Roman" w:hAnsi="Times New Roman" w:cs="Times New Roman"/>
          <w:color w:val="000000"/>
          <w:sz w:val="28"/>
          <w:szCs w:val="28"/>
        </w:rPr>
        <w:t xml:space="preserve"> Горнотехническая оценка формирования хвостохранилищ</w:t>
      </w:r>
    </w:p>
    <w:p w14:paraId="4921B443" w14:textId="3FDEFF14" w:rsidR="003A4A69" w:rsidRDefault="00F07A6F" w:rsidP="00872B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="003A4A6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3A4A69" w:rsidRPr="003A4A69">
        <w:rPr>
          <w:rFonts w:ascii="Times New Roman" w:hAnsi="Times New Roman" w:cs="Times New Roman"/>
          <w:sz w:val="28"/>
          <w:szCs w:val="28"/>
        </w:rPr>
        <w:t>Перспективы использования техногенного сырья</w:t>
      </w:r>
    </w:p>
    <w:p w14:paraId="2D0D482E" w14:textId="32AF07B2" w:rsidR="003A4A69" w:rsidRDefault="00F07A6F" w:rsidP="00872BE2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3A4A69">
        <w:rPr>
          <w:rFonts w:ascii="Times New Roman" w:hAnsi="Times New Roman" w:cs="Times New Roman"/>
          <w:sz w:val="28"/>
          <w:szCs w:val="28"/>
        </w:rPr>
        <w:t xml:space="preserve">.  </w:t>
      </w:r>
      <w:r w:rsidR="00ED0264" w:rsidRPr="00ED0264">
        <w:rPr>
          <w:rFonts w:ascii="Times New Roman" w:hAnsi="Times New Roman" w:cs="Times New Roman"/>
          <w:sz w:val="28"/>
        </w:rPr>
        <w:t>Рудно-породные техногенные месторождения</w:t>
      </w:r>
    </w:p>
    <w:p w14:paraId="7196DE61" w14:textId="298999AF" w:rsidR="00ED0264" w:rsidRPr="003A4A69" w:rsidRDefault="00F07A6F" w:rsidP="00872BE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14</w:t>
      </w:r>
      <w:r w:rsidR="00ED0264">
        <w:rPr>
          <w:rFonts w:ascii="Times New Roman" w:hAnsi="Times New Roman" w:cs="Times New Roman"/>
          <w:sz w:val="28"/>
        </w:rPr>
        <w:t xml:space="preserve">. </w:t>
      </w:r>
      <w:r w:rsidR="00ED0264">
        <w:rPr>
          <w:rFonts w:ascii="Arial" w:hAnsi="Arial" w:cs="Arial"/>
          <w:color w:val="000000"/>
          <w:sz w:val="17"/>
          <w:szCs w:val="17"/>
        </w:rPr>
        <w:t xml:space="preserve"> </w:t>
      </w:r>
      <w:r w:rsidR="00ED0264" w:rsidRPr="00ED0264">
        <w:rPr>
          <w:rFonts w:ascii="Times New Roman" w:hAnsi="Times New Roman" w:cs="Times New Roman"/>
          <w:sz w:val="28"/>
        </w:rPr>
        <w:t>Мониторинг рудно-породных техногенных месторождений</w:t>
      </w:r>
    </w:p>
    <w:p w14:paraId="43DE2EFE" w14:textId="03A16747" w:rsidR="00717F6F" w:rsidRDefault="00F07A6F" w:rsidP="00872BE2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15</w:t>
      </w:r>
      <w:r w:rsidR="00872BE2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872BE2" w:rsidRPr="00FD785F">
        <w:rPr>
          <w:rFonts w:ascii="Times New Roman" w:hAnsi="Times New Roman" w:cs="Times New Roman"/>
          <w:color w:val="000000"/>
          <w:sz w:val="28"/>
          <w:szCs w:val="28"/>
        </w:rPr>
        <w:t>Физико-механические свойства и особенности техногенного сырья</w:t>
      </w:r>
    </w:p>
    <w:p w14:paraId="29F9BC1E" w14:textId="0AF20A53" w:rsidR="00F07A6F" w:rsidRDefault="00F07A6F" w:rsidP="00F07A6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="00872BE2"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872B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2BE2" w:rsidRPr="00FD785F">
        <w:rPr>
          <w:rFonts w:ascii="Times New Roman" w:hAnsi="Times New Roman" w:cs="Times New Roman"/>
          <w:color w:val="000000"/>
          <w:sz w:val="28"/>
          <w:szCs w:val="28"/>
        </w:rPr>
        <w:t>Классификация техногенных месторождений.</w:t>
      </w:r>
      <w:r w:rsidR="00872BE2"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3A4A69">
        <w:rPr>
          <w:rFonts w:ascii="Times New Roman" w:hAnsi="Times New Roman" w:cs="Times New Roman"/>
          <w:color w:val="000000"/>
          <w:sz w:val="28"/>
          <w:szCs w:val="28"/>
        </w:rPr>
        <w:t xml:space="preserve"> Горнотехническая оценка формирования хвостохранилищ</w:t>
      </w:r>
    </w:p>
    <w:p w14:paraId="6CB28E2F" w14:textId="6ECD58AF" w:rsidR="00F07A6F" w:rsidRDefault="00F07A6F" w:rsidP="00F07A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3A4A69">
        <w:rPr>
          <w:rFonts w:ascii="Times New Roman" w:hAnsi="Times New Roman" w:cs="Times New Roman"/>
          <w:sz w:val="28"/>
          <w:szCs w:val="28"/>
        </w:rPr>
        <w:t>Перспективы использования техногенного сырья</w:t>
      </w:r>
    </w:p>
    <w:p w14:paraId="19057F43" w14:textId="07F95740" w:rsidR="00F07A6F" w:rsidRDefault="00F07A6F" w:rsidP="00F07A6F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ED0264">
        <w:rPr>
          <w:rFonts w:ascii="Times New Roman" w:hAnsi="Times New Roman" w:cs="Times New Roman"/>
          <w:sz w:val="28"/>
        </w:rPr>
        <w:t>Рудно-породные техногенные месторождения</w:t>
      </w:r>
    </w:p>
    <w:p w14:paraId="7877949E" w14:textId="3176471D" w:rsidR="00F07A6F" w:rsidRPr="003A4A69" w:rsidRDefault="00F07A6F" w:rsidP="00F07A6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20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 w:rsidRPr="00ED0264">
        <w:rPr>
          <w:rFonts w:ascii="Times New Roman" w:hAnsi="Times New Roman" w:cs="Times New Roman"/>
          <w:sz w:val="28"/>
        </w:rPr>
        <w:t>Мониторинг рудно-породных техногенных месторождений</w:t>
      </w:r>
      <w:r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21</w:t>
      </w:r>
      <w:r w:rsidRPr="00ED0264">
        <w:rPr>
          <w:rFonts w:ascii="Times New Roman" w:hAnsi="Times New Roman" w:cs="Times New Roman"/>
          <w:sz w:val="28"/>
        </w:rPr>
        <w:t>.  Существующие принципы формирования и размещения внешних породных отвалов и рудных складов и технология их разработки</w:t>
      </w:r>
      <w:r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22</w:t>
      </w:r>
      <w:r w:rsidRPr="00ED0264">
        <w:rPr>
          <w:rFonts w:ascii="Times New Roman" w:hAnsi="Times New Roman" w:cs="Times New Roman"/>
          <w:sz w:val="28"/>
        </w:rPr>
        <w:t>.  Формирование рудно-породных техногенных месторождений</w:t>
      </w:r>
    </w:p>
    <w:p w14:paraId="1E8D64F1" w14:textId="0677F428" w:rsidR="00F07A6F" w:rsidRDefault="00F07A6F" w:rsidP="00F07A6F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Физико-механические свойства и особенности техногенного сырья</w:t>
      </w:r>
    </w:p>
    <w:p w14:paraId="3DBD9493" w14:textId="27B336DA" w:rsidR="00FD785F" w:rsidRDefault="00F07A6F" w:rsidP="00F07A6F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24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Мониторинг рудно-породных техногенных месторождений</w:t>
      </w:r>
      <w:r w:rsidR="00872BE2"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25</w:t>
      </w:r>
      <w:r w:rsidR="00872BE2" w:rsidRPr="00FD785F">
        <w:rPr>
          <w:rFonts w:ascii="Times New Roman" w:hAnsi="Times New Roman" w:cs="Times New Roman"/>
          <w:color w:val="000000"/>
          <w:sz w:val="28"/>
          <w:szCs w:val="28"/>
        </w:rPr>
        <w:t>. Мониторинг рудно-породных техногенных месторождений</w:t>
      </w:r>
    </w:p>
    <w:sectPr w:rsidR="00FD785F" w:rsidSect="003A4A6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FF6F9A"/>
    <w:multiLevelType w:val="hybridMultilevel"/>
    <w:tmpl w:val="458C5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D76"/>
    <w:rsid w:val="000F6D76"/>
    <w:rsid w:val="001E4576"/>
    <w:rsid w:val="00232F61"/>
    <w:rsid w:val="003A4A69"/>
    <w:rsid w:val="00717F6F"/>
    <w:rsid w:val="00872BE2"/>
    <w:rsid w:val="00ED0264"/>
    <w:rsid w:val="00ED02F7"/>
    <w:rsid w:val="00F07A6F"/>
    <w:rsid w:val="00F560D1"/>
    <w:rsid w:val="00FD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21ECE"/>
  <w15:docId w15:val="{A29A579C-182C-4B88-86D6-193B1544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45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02F7"/>
    <w:pPr>
      <w:ind w:left="720"/>
      <w:contextualSpacing/>
    </w:pPr>
  </w:style>
  <w:style w:type="character" w:customStyle="1" w:styleId="hgkelc">
    <w:name w:val="hgkelc"/>
    <w:basedOn w:val="a0"/>
    <w:rsid w:val="00FD785F"/>
  </w:style>
  <w:style w:type="paragraph" w:styleId="a4">
    <w:name w:val="Balloon Text"/>
    <w:basedOn w:val="a"/>
    <w:link w:val="a5"/>
    <w:uiPriority w:val="99"/>
    <w:semiHidden/>
    <w:unhideWhenUsed/>
    <w:rsid w:val="00FD7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78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78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7300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1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35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1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10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179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97388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229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970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2004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597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881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213158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517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0697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0389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93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385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707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-</cp:lastModifiedBy>
  <cp:revision>3</cp:revision>
  <dcterms:created xsi:type="dcterms:W3CDTF">2023-09-15T04:49:00Z</dcterms:created>
  <dcterms:modified xsi:type="dcterms:W3CDTF">2023-12-12T05:10:00Z</dcterms:modified>
</cp:coreProperties>
</file>